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Documents of Conflict</w:t>
      </w:r>
    </w:p>
    <w:p w:rsidR="00000000" w:rsidDel="00000000" w:rsidP="00000000" w:rsidRDefault="00000000" w:rsidRPr="00000000">
      <w:pPr>
        <w:contextualSpacing w:val="0"/>
        <w:jc w:val="center"/>
        <w:rPr/>
      </w:pPr>
      <w:r w:rsidDel="00000000" w:rsidR="00000000" w:rsidRPr="00000000">
        <w:rPr>
          <w:rtl w:val="0"/>
        </w:rPr>
        <w:t xml:space="preserve">A Comparison of Lincoln’s Most Influential Speeches</w:t>
      </w:r>
    </w:p>
    <w:p w:rsidR="00000000" w:rsidDel="00000000" w:rsidP="00000000" w:rsidRDefault="00000000" w:rsidRPr="00000000">
      <w:pPr>
        <w:contextualSpacing w:val="0"/>
        <w:jc w:val="center"/>
        <w:rPr>
          <w:b w:val="1"/>
          <w:i w:val="1"/>
          <w:u w:val="single"/>
        </w:rPr>
      </w:pPr>
      <w:r w:rsidDel="00000000" w:rsidR="00000000" w:rsidRPr="00000000">
        <w:rPr>
          <w:b w:val="1"/>
          <w:i w:val="1"/>
          <w:u w:val="single"/>
          <w:rtl w:val="0"/>
        </w:rPr>
        <w:t xml:space="preserve">CLASS SET</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For this task you will be reading and comparing the message and historical significance of different Lincoln speeches. Be sure to find the historical context and the possible audience Lincoln is speaking to. For each document you will be provided with main points. You and your group must find 3 quotes as support for each main point. </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sz w:val="36"/>
          <w:szCs w:val="36"/>
        </w:rPr>
      </w:pPr>
      <w:r w:rsidDel="00000000" w:rsidR="00000000" w:rsidRPr="00000000">
        <w:rPr>
          <w:sz w:val="36"/>
          <w:szCs w:val="36"/>
          <w:rtl w:val="0"/>
        </w:rPr>
        <w:t xml:space="preserve">Letter to Horace Greeley</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Executive Mansion,</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Washington, August 22, 1862.</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Hon. Horace Greeley:</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Dear Sir.</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I have just read yours of the 19th. addressed to myself through the New-York Tribune. If there be in it any statements, or assumptions of fact, which I may know to be erroneous, I do not, now and here, controvert them. If there be in it any inferences which I may believe to be falsely drawn, I do not now and here, argue against them. If there be perceptable in it an impatient and dictatorial tone, I waive it in deference to an old friend, whose heart I have always supposed to be right.</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As to the policy I "seem to be pursuing" as you say, I have not meant to leave any one in doubt.</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I would save the Union. I would save it the shortest way under the Constitution. The sooner the national authority can be restored; the nearer the Union will be "the Union as it was." If there be those who would not save the Union, unless they could at the same time </w:t>
      </w:r>
      <w:r w:rsidDel="00000000" w:rsidR="00000000" w:rsidRPr="00000000">
        <w:rPr>
          <w:b w:val="1"/>
          <w:i w:val="1"/>
          <w:sz w:val="20"/>
          <w:szCs w:val="20"/>
          <w:rtl w:val="0"/>
        </w:rPr>
        <w:t xml:space="preserve">save</w:t>
      </w:r>
      <w:r w:rsidDel="00000000" w:rsidR="00000000" w:rsidRPr="00000000">
        <w:rPr>
          <w:b w:val="1"/>
          <w:sz w:val="20"/>
          <w:szCs w:val="20"/>
          <w:rtl w:val="0"/>
        </w:rPr>
        <w:t xml:space="preserve"> slavery, I do not agree with them. If there be those who would not save the Union unless they could at the same time </w:t>
      </w:r>
      <w:r w:rsidDel="00000000" w:rsidR="00000000" w:rsidRPr="00000000">
        <w:rPr>
          <w:b w:val="1"/>
          <w:i w:val="1"/>
          <w:sz w:val="20"/>
          <w:szCs w:val="20"/>
          <w:rtl w:val="0"/>
        </w:rPr>
        <w:t xml:space="preserve">destroy</w:t>
      </w:r>
      <w:r w:rsidDel="00000000" w:rsidR="00000000" w:rsidRPr="00000000">
        <w:rPr>
          <w:b w:val="1"/>
          <w:sz w:val="20"/>
          <w:szCs w:val="20"/>
          <w:rtl w:val="0"/>
        </w:rPr>
        <w:t xml:space="preserve"> slavery, I do not agree with them. My paramount object in this struggle </w:t>
      </w:r>
      <w:r w:rsidDel="00000000" w:rsidR="00000000" w:rsidRPr="00000000">
        <w:rPr>
          <w:b w:val="1"/>
          <w:i w:val="1"/>
          <w:sz w:val="20"/>
          <w:szCs w:val="20"/>
          <w:rtl w:val="0"/>
        </w:rPr>
        <w:t xml:space="preserve">is</w:t>
      </w:r>
      <w:r w:rsidDel="00000000" w:rsidR="00000000" w:rsidRPr="00000000">
        <w:rPr>
          <w:b w:val="1"/>
          <w:sz w:val="20"/>
          <w:szCs w:val="20"/>
          <w:rtl w:val="0"/>
        </w:rPr>
        <w:t xml:space="preserve"> to save the Union, and is </w:t>
      </w:r>
      <w:r w:rsidDel="00000000" w:rsidR="00000000" w:rsidRPr="00000000">
        <w:rPr>
          <w:b w:val="1"/>
          <w:i w:val="1"/>
          <w:sz w:val="20"/>
          <w:szCs w:val="20"/>
          <w:rtl w:val="0"/>
        </w:rPr>
        <w:t xml:space="preserve">not</w:t>
      </w:r>
      <w:r w:rsidDel="00000000" w:rsidR="00000000" w:rsidRPr="00000000">
        <w:rPr>
          <w:b w:val="1"/>
          <w:sz w:val="20"/>
          <w:szCs w:val="20"/>
          <w:rtl w:val="0"/>
        </w:rPr>
        <w:t xml:space="preserve"> either to save or to destroy slavery. If I could save the Union without freeing </w:t>
      </w:r>
      <w:r w:rsidDel="00000000" w:rsidR="00000000" w:rsidRPr="00000000">
        <w:rPr>
          <w:b w:val="1"/>
          <w:i w:val="1"/>
          <w:sz w:val="20"/>
          <w:szCs w:val="20"/>
          <w:rtl w:val="0"/>
        </w:rPr>
        <w:t xml:space="preserve">any</w:t>
      </w:r>
      <w:r w:rsidDel="00000000" w:rsidR="00000000" w:rsidRPr="00000000">
        <w:rPr>
          <w:b w:val="1"/>
          <w:sz w:val="20"/>
          <w:szCs w:val="20"/>
          <w:rtl w:val="0"/>
        </w:rPr>
        <w:t xml:space="preserve"> slave I would do it, and if I could save it by freeing </w:t>
      </w:r>
      <w:r w:rsidDel="00000000" w:rsidR="00000000" w:rsidRPr="00000000">
        <w:rPr>
          <w:b w:val="1"/>
          <w:i w:val="1"/>
          <w:sz w:val="20"/>
          <w:szCs w:val="20"/>
          <w:rtl w:val="0"/>
        </w:rPr>
        <w:t xml:space="preserve">all</w:t>
      </w:r>
      <w:r w:rsidDel="00000000" w:rsidR="00000000" w:rsidRPr="00000000">
        <w:rPr>
          <w:b w:val="1"/>
          <w:sz w:val="20"/>
          <w:szCs w:val="20"/>
          <w:rtl w:val="0"/>
        </w:rPr>
        <w:t xml:space="preserve"> the slaves I would do it; and if I could save it by freeing some and leaving others alone I would also do that. What I do about slavery, and the colored race, I do because I believe it helps to save the Union; and what I forbear, I forbear because I do </w:t>
      </w:r>
      <w:r w:rsidDel="00000000" w:rsidR="00000000" w:rsidRPr="00000000">
        <w:rPr>
          <w:b w:val="1"/>
          <w:i w:val="1"/>
          <w:sz w:val="20"/>
          <w:szCs w:val="20"/>
          <w:rtl w:val="0"/>
        </w:rPr>
        <w:t xml:space="preserve">not</w:t>
      </w:r>
      <w:r w:rsidDel="00000000" w:rsidR="00000000" w:rsidRPr="00000000">
        <w:rPr>
          <w:b w:val="1"/>
          <w:sz w:val="20"/>
          <w:szCs w:val="20"/>
          <w:rtl w:val="0"/>
        </w:rPr>
        <w:t xml:space="preserve"> believe it would help to save the Union. I shall do </w:t>
      </w:r>
      <w:r w:rsidDel="00000000" w:rsidR="00000000" w:rsidRPr="00000000">
        <w:rPr>
          <w:b w:val="1"/>
          <w:i w:val="1"/>
          <w:sz w:val="20"/>
          <w:szCs w:val="20"/>
          <w:rtl w:val="0"/>
        </w:rPr>
        <w:t xml:space="preserve">less</w:t>
      </w:r>
      <w:r w:rsidDel="00000000" w:rsidR="00000000" w:rsidRPr="00000000">
        <w:rPr>
          <w:b w:val="1"/>
          <w:sz w:val="20"/>
          <w:szCs w:val="20"/>
          <w:rtl w:val="0"/>
        </w:rPr>
        <w:t xml:space="preserve"> whenever I shall believe what I am doing hurts the cause, and I shall do </w:t>
      </w:r>
      <w:r w:rsidDel="00000000" w:rsidR="00000000" w:rsidRPr="00000000">
        <w:rPr>
          <w:b w:val="1"/>
          <w:i w:val="1"/>
          <w:sz w:val="20"/>
          <w:szCs w:val="20"/>
          <w:rtl w:val="0"/>
        </w:rPr>
        <w:t xml:space="preserve">more</w:t>
      </w:r>
      <w:r w:rsidDel="00000000" w:rsidR="00000000" w:rsidRPr="00000000">
        <w:rPr>
          <w:b w:val="1"/>
          <w:sz w:val="20"/>
          <w:szCs w:val="20"/>
          <w:rtl w:val="0"/>
        </w:rPr>
        <w:t xml:space="preserve"> whenever I shall believe doing more will help the cause. I shall try to correct errors when shown to be errors; and I shall adopt new views so fast as they shall appear to be true views.</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I have here stated my purpose according to my view of </w:t>
      </w:r>
      <w:r w:rsidDel="00000000" w:rsidR="00000000" w:rsidRPr="00000000">
        <w:rPr>
          <w:b w:val="1"/>
          <w:i w:val="1"/>
          <w:sz w:val="20"/>
          <w:szCs w:val="20"/>
          <w:rtl w:val="0"/>
        </w:rPr>
        <w:t xml:space="preserve">official</w:t>
      </w:r>
      <w:r w:rsidDel="00000000" w:rsidR="00000000" w:rsidRPr="00000000">
        <w:rPr>
          <w:b w:val="1"/>
          <w:sz w:val="20"/>
          <w:szCs w:val="20"/>
          <w:rtl w:val="0"/>
        </w:rPr>
        <w:t xml:space="preserve"> duty; and I intend no modification of my oft-expressed </w:t>
      </w:r>
      <w:r w:rsidDel="00000000" w:rsidR="00000000" w:rsidRPr="00000000">
        <w:rPr>
          <w:b w:val="1"/>
          <w:i w:val="1"/>
          <w:sz w:val="20"/>
          <w:szCs w:val="20"/>
          <w:rtl w:val="0"/>
        </w:rPr>
        <w:t xml:space="preserve">personal</w:t>
      </w:r>
      <w:r w:rsidDel="00000000" w:rsidR="00000000" w:rsidRPr="00000000">
        <w:rPr>
          <w:b w:val="1"/>
          <w:sz w:val="20"/>
          <w:szCs w:val="20"/>
          <w:rtl w:val="0"/>
        </w:rPr>
        <w:t xml:space="preserve"> wish that all men every where could be free.</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Yours,</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A. Lincoln.</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Emancipation Proclamation</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By the President of the United States of America:</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A Proclamation.</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Whereas, on the twentysecond day of September, in the year of our Lord one thousand eight hundred and sixty two, a proclamation was issued by the President of the United States, containing, among other things, the following, to wit:</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 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 wit:</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Arkansas, Texas, Louisiana, (except the Parishes of St. Bernard, Plaquemines, Jefferson, St. Johns, St. Charles, St. James Ascension, Assumption, Terrebonne, Lafourche, St. Mary, St. Martin, and Orleans, including the City of New Orleans) Mississippi, Alabama, Florida, Georgia, South-Carolina, North-Carolina, and Virginia, (except the fortyeight counties designated as West Virginia, and also the counties of Berkley, Accomac, Northampton, Elizabeth-City, York, Princess Ann, and Norfolk, including the cities of Norfolk and Portsmouth[)], and which excepted parts, are for the present, left precisely as if this proclamation were not issued.</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And I hereby enjoin upon the people so declared to be free to abstain from all violence, unless in necessary self-defence; and I recommend to them that, in all cases when allowed, they labor faithfully for reasonable wages.</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And I further declare and make known, that such persons of suitable condition, will be received into the armed service of the United States to garrison forts, positions, stations, and other places, and to man vessels of all sorts in said service.</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And upon this act, sincerely believed to be an act of justice, warranted by the Constitution, upon military necessity, I invoke the considerate judgment of mankind, and the gracious favor of Almighty God.</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In witness whereof, I have hereunto set my hand and caused the seal of the United States to be affixed.</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Done at the City of Washington, this first day of January, in the year of our Lord one thousand eight hundred and sixty three, and of the Independence of the United States of America the eighty-seventh.</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By the President: ABRAHAM LINCOLN</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WILLIAM H. SEWARD, Secretary of State.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Gettysburg Address</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Four score and seven years ago our fathers brought forth on this continent, a new nation, conceived in Liberty, and dedicated to the proposition that all men are created equal.</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But, in a larger sense, we can not dedicate -- we can not consecrate -- we can 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Abraham Lincoln</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November 19, 1863</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Second Inaugural Address</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With high hope for the future, no prediction in regard to it is ventured.</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On the occasion corresponding to this four years ago, all thoughts were anxiously directed to an impending civil war. All dreaded it--all sought to avert it. While the inaugeral [sic] address was being delivered from this place, devoted altogether to </w:t>
      </w:r>
      <w:r w:rsidDel="00000000" w:rsidR="00000000" w:rsidRPr="00000000">
        <w:rPr>
          <w:b w:val="1"/>
          <w:i w:val="1"/>
          <w:sz w:val="20"/>
          <w:szCs w:val="20"/>
          <w:rtl w:val="0"/>
        </w:rPr>
        <w:t xml:space="preserve">saving</w:t>
      </w:r>
      <w:r w:rsidDel="00000000" w:rsidR="00000000" w:rsidRPr="00000000">
        <w:rPr>
          <w:b w:val="1"/>
          <w:sz w:val="20"/>
          <w:szCs w:val="20"/>
          <w:rtl w:val="0"/>
        </w:rPr>
        <w:t xml:space="preserve"> the Union without war, insurgent agents were in the city seeking to </w:t>
      </w:r>
      <w:r w:rsidDel="00000000" w:rsidR="00000000" w:rsidRPr="00000000">
        <w:rPr>
          <w:b w:val="1"/>
          <w:i w:val="1"/>
          <w:sz w:val="20"/>
          <w:szCs w:val="20"/>
          <w:rtl w:val="0"/>
        </w:rPr>
        <w:t xml:space="preserve">destroy</w:t>
      </w:r>
      <w:r w:rsidDel="00000000" w:rsidR="00000000" w:rsidRPr="00000000">
        <w:rPr>
          <w:b w:val="1"/>
          <w:sz w:val="20"/>
          <w:szCs w:val="20"/>
          <w:rtl w:val="0"/>
        </w:rPr>
        <w:t xml:space="preserve"> it without war--seeking to dissole [sic] the Union, and divide effects, by negotiation. Both parties deprecated war; but one of them would </w:t>
      </w:r>
      <w:r w:rsidDel="00000000" w:rsidR="00000000" w:rsidRPr="00000000">
        <w:rPr>
          <w:b w:val="1"/>
          <w:i w:val="1"/>
          <w:sz w:val="20"/>
          <w:szCs w:val="20"/>
          <w:rtl w:val="0"/>
        </w:rPr>
        <w:t xml:space="preserve">make</w:t>
      </w:r>
      <w:r w:rsidDel="00000000" w:rsidR="00000000" w:rsidRPr="00000000">
        <w:rPr>
          <w:b w:val="1"/>
          <w:sz w:val="20"/>
          <w:szCs w:val="20"/>
          <w:rtl w:val="0"/>
        </w:rPr>
        <w:t xml:space="preserve"> war rather than let the nation survive; and the other would </w:t>
      </w:r>
      <w:r w:rsidDel="00000000" w:rsidR="00000000" w:rsidRPr="00000000">
        <w:rPr>
          <w:b w:val="1"/>
          <w:i w:val="1"/>
          <w:sz w:val="20"/>
          <w:szCs w:val="20"/>
          <w:rtl w:val="0"/>
        </w:rPr>
        <w:t xml:space="preserve">accept</w:t>
      </w:r>
      <w:r w:rsidDel="00000000" w:rsidR="00000000" w:rsidRPr="00000000">
        <w:rPr>
          <w:b w:val="1"/>
          <w:sz w:val="20"/>
          <w:szCs w:val="20"/>
          <w:rtl w:val="0"/>
        </w:rPr>
        <w:t xml:space="preserve"> war rather than let it perish. And the war came.</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One 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w:t>
      </w:r>
      <w:r w:rsidDel="00000000" w:rsidR="00000000" w:rsidRPr="00000000">
        <w:rPr>
          <w:b w:val="1"/>
          <w:i w:val="1"/>
          <w:sz w:val="20"/>
          <w:szCs w:val="20"/>
          <w:rtl w:val="0"/>
        </w:rPr>
        <w:t xml:space="preserve">cause</w:t>
      </w:r>
      <w:r w:rsidDel="00000000" w:rsidR="00000000" w:rsidRPr="00000000">
        <w:rPr>
          <w:b w:val="1"/>
          <w:sz w:val="20"/>
          <w:szCs w:val="20"/>
          <w:rtl w:val="0"/>
        </w:rPr>
        <w:t xml:space="preserve"> of the conflict might cease with, or even before, the conflict itself should cease. Each looked for an easier triumph,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offences! for it must needs be that offences come; but woe to that man by whom the offence cometh!" If we shall suppose that American Slavery is one of those offences which, in the providence of God, must needs come, but which, having continued through His appointed time, He now wills to remove, and that He gives to both North and South, this terrible war, as the woe due to those by whom the offence came, shall we discern therein any departure from those divine attributes which the believers in a Living God always ascribe to Him? Fondly do we hope--fervently do we pray--that this mighty scourge of war may speedily pass away. Yet, if God wills that it continue, until all the wealth piled by the bond-man's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With malice toward none; with charity for all; with firmness in the right, as God gives us to see the right, let us strive on to finish the work we are in; to bind up the nation's wounds; to care for him who shall have borne the battle, and for his widow, and his orphan--to do all which may achieve and cherish a just and lasting peace, among ourselves, and with all nations.</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